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FEAC5" w14:textId="44D29B68" w:rsidR="00284355" w:rsidRPr="00EF38DD" w:rsidRDefault="005B231F">
      <w:pPr>
        <w:rPr>
          <w:rFonts w:ascii="HGP創英角ﾎﾟｯﾌﾟ体" w:eastAsia="HGP創英角ﾎﾟｯﾌﾟ体" w:hAnsi="HGP創英角ﾎﾟｯﾌﾟ体"/>
          <w:sz w:val="24"/>
          <w:u w:val="thick"/>
        </w:rPr>
      </w:pPr>
      <w:r w:rsidRPr="00EF38DD">
        <w:rPr>
          <w:rFonts w:ascii="HGP創英角ﾎﾟｯﾌﾟ体" w:eastAsia="HGP創英角ﾎﾟｯﾌﾟ体" w:hAnsi="HGP創英角ﾎﾟｯﾌﾟ体" w:hint="eastAsia"/>
          <w:sz w:val="24"/>
          <w:u w:val="thick"/>
        </w:rPr>
        <w:t xml:space="preserve">環境年表ワークシート　</w:t>
      </w:r>
      <w:r w:rsidR="00BE0C46">
        <w:rPr>
          <w:rFonts w:ascii="HGP創英角ﾎﾟｯﾌﾟ体" w:eastAsia="HGP創英角ﾎﾟｯﾌﾟ体" w:hAnsi="HGP創英角ﾎﾟｯﾌﾟ体" w:hint="eastAsia"/>
          <w:sz w:val="24"/>
          <w:u w:val="thick"/>
        </w:rPr>
        <w:t>①</w:t>
      </w:r>
      <w:r w:rsidRPr="00EF38DD">
        <w:rPr>
          <w:rFonts w:ascii="HGP創英角ﾎﾟｯﾌﾟ体" w:eastAsia="HGP創英角ﾎﾟｯﾌﾟ体" w:hAnsi="HGP創英角ﾎﾟｯﾌﾟ体" w:hint="eastAsia"/>
          <w:sz w:val="24"/>
          <w:u w:val="thick"/>
        </w:rPr>
        <w:t xml:space="preserve">　　　　　　　　　　　</w:t>
      </w:r>
      <w:r w:rsidR="00EF38DD" w:rsidRPr="00EF38DD">
        <w:rPr>
          <w:rFonts w:ascii="HGP創英角ﾎﾟｯﾌﾟ体" w:eastAsia="HGP創英角ﾎﾟｯﾌﾟ体" w:hAnsi="HGP創英角ﾎﾟｯﾌﾟ体" w:hint="eastAsia"/>
          <w:sz w:val="24"/>
          <w:u w:val="thick"/>
        </w:rPr>
        <w:t xml:space="preserve">　　　　　　　　　　　　</w:t>
      </w:r>
      <w:r w:rsidRPr="00EF38DD">
        <w:rPr>
          <w:rFonts w:ascii="HGP創英角ﾎﾟｯﾌﾟ体" w:eastAsia="HGP創英角ﾎﾟｯﾌﾟ体" w:hAnsi="HGP創英角ﾎﾟｯﾌﾟ体" w:hint="eastAsia"/>
          <w:sz w:val="24"/>
          <w:u w:val="thick"/>
        </w:rPr>
        <w:t xml:space="preserve">　　　　　　　　　　　　　　　　　　　　　　　　　　　　　　　　　　　　　　　</w:t>
      </w:r>
    </w:p>
    <w:p w14:paraId="36692A22" w14:textId="1821B485" w:rsidR="00D65804" w:rsidRDefault="00487721" w:rsidP="00D65804">
      <w:r>
        <w:rPr>
          <w:rFonts w:ascii="HGP創英角ﾎﾟｯﾌﾟ体" w:eastAsia="HGP創英角ﾎﾟｯﾌﾟ体" w:hAnsi="HGP創英角ﾎﾟｯﾌﾟ体" w:hint="eastAsia"/>
        </w:rPr>
        <w:t>★</w:t>
      </w:r>
      <w:r w:rsidR="00162172">
        <w:rPr>
          <w:rFonts w:ascii="HGP創英角ﾎﾟｯﾌﾟ体" w:eastAsia="HGP創英角ﾎﾟｯﾌﾟ体" w:hAnsi="HGP創英角ﾎﾟｯﾌﾟ体" w:hint="eastAsia"/>
        </w:rPr>
        <w:t>ニホンジカの与える影響</w:t>
      </w:r>
      <w:r w:rsidR="00EF38DD">
        <w:rPr>
          <w:rFonts w:hint="eastAsia"/>
        </w:rPr>
        <w:t xml:space="preserve">　</w:t>
      </w:r>
      <w:r w:rsidR="00D91498">
        <w:rPr>
          <w:rFonts w:hint="eastAsia"/>
        </w:rPr>
        <w:t>（</w:t>
      </w:r>
      <w:r w:rsidR="00EF38DD">
        <w:rPr>
          <w:rFonts w:hint="eastAsia"/>
        </w:rPr>
        <w:t>高等学校　生物基礎　【生態系とその保全】　より</w:t>
      </w:r>
      <w:r w:rsidR="00D91498">
        <w:rPr>
          <w:rFonts w:hint="eastAsia"/>
        </w:rPr>
        <w:t>）</w:t>
      </w:r>
    </w:p>
    <w:p w14:paraId="751D12D8" w14:textId="6AADA247" w:rsidR="00D65804" w:rsidRPr="00D91498" w:rsidRDefault="00D65804" w:rsidP="00D65804"/>
    <w:p w14:paraId="267F6900" w14:textId="3E85B44A" w:rsidR="00D65804" w:rsidRDefault="006651BE" w:rsidP="00D65804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662B31C" wp14:editId="552B73A4">
            <wp:simplePos x="0" y="0"/>
            <wp:positionH relativeFrom="column">
              <wp:posOffset>2088515</wp:posOffset>
            </wp:positionH>
            <wp:positionV relativeFrom="paragraph">
              <wp:posOffset>18415</wp:posOffset>
            </wp:positionV>
            <wp:extent cx="3609975" cy="2395220"/>
            <wp:effectExtent l="0" t="0" r="0" b="0"/>
            <wp:wrapSquare wrapText="bothSides"/>
            <wp:docPr id="4" name="図 4" descr="../Pictures/写真ライブラリ.photoslibrary/resources/proxies/derivatives/10/00/1093/UNADJUSTEDNONRAW_thumb_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写真ライブラリ.photoslibrary/resources/proxies/derivatives/10/00/1093/UNADJUSTEDNONRAW_thumb_1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DC7">
        <w:rPr>
          <w:rFonts w:hint="eastAsia"/>
        </w:rPr>
        <w:t xml:space="preserve">　</w:t>
      </w:r>
      <w:r w:rsidR="00D91498">
        <w:rPr>
          <w:rFonts w:hint="eastAsia"/>
        </w:rPr>
        <w:t>図</w:t>
      </w:r>
      <w:r w:rsidR="00D91498">
        <w:rPr>
          <w:rFonts w:hint="eastAsia"/>
        </w:rPr>
        <w:t>1</w:t>
      </w:r>
      <w:r w:rsidR="00D65804">
        <w:rPr>
          <w:rFonts w:hint="eastAsia"/>
        </w:rPr>
        <w:t>は、屋久島で野生のヤクジカが生息している地域の林床の写真です。真ん中にある防護網は、シカの侵入を防ぐためのものです。防護網の奥はシカが侵入できないようになっています。</w:t>
      </w:r>
    </w:p>
    <w:p w14:paraId="2BF20A59" w14:textId="23C1F043" w:rsidR="00D65804" w:rsidRDefault="00D65804" w:rsidP="00D65804"/>
    <w:p w14:paraId="26CE51BF" w14:textId="27F19733" w:rsidR="00D65804" w:rsidRPr="00D91498" w:rsidRDefault="00B54706" w:rsidP="00D6580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C1961" wp14:editId="1BDBC219">
                <wp:simplePos x="0" y="0"/>
                <wp:positionH relativeFrom="column">
                  <wp:posOffset>3332011</wp:posOffset>
                </wp:positionH>
                <wp:positionV relativeFrom="paragraph">
                  <wp:posOffset>828040</wp:posOffset>
                </wp:positionV>
                <wp:extent cx="1589405" cy="21780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EF091" w14:textId="017D369B" w:rsidR="00B54706" w:rsidRPr="00FC1D79" w:rsidRDefault="00B54706" w:rsidP="00B54706">
                            <w:r w:rsidRPr="00FC1D79">
                              <w:rPr>
                                <w:rFonts w:hint="eastAsia"/>
                              </w:rPr>
                              <w:t>図</w:t>
                            </w:r>
                            <w:r w:rsidRPr="00FC1D79">
                              <w:rPr>
                                <w:rFonts w:hint="eastAsia"/>
                              </w:rPr>
                              <w:t>1</w:t>
                            </w:r>
                            <w:r w:rsidRPr="00FC1D79">
                              <w:rPr>
                                <w:rFonts w:hint="eastAsia"/>
                              </w:rPr>
                              <w:t xml:space="preserve">　屋久島の林床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35pt;margin-top:65.2pt;width:125.15pt;height:1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" stroked="f" strokeweight=".5pt">
                <v:textbox inset="1mm,0,1mm,0">
                  <w:txbxContent>
                    <w:p w14:paraId="681EF091" w14:textId="017D369B" w:rsidR="00B54706" w:rsidRPr="00FC1D79" w:rsidRDefault="00B54706" w:rsidP="00B54706">
                      <w:r w:rsidRPr="00FC1D79">
                        <w:rPr>
                          <w:rFonts w:hint="eastAsia"/>
                        </w:rPr>
                        <w:t>図</w:t>
                      </w:r>
                      <w:r w:rsidRPr="00FC1D79">
                        <w:rPr>
                          <w:rFonts w:hint="eastAsia"/>
                        </w:rPr>
                        <w:t>1</w:t>
                      </w:r>
                      <w:r w:rsidRPr="00FC1D79">
                        <w:rPr>
                          <w:rFonts w:hint="eastAsia"/>
                        </w:rPr>
                        <w:t xml:space="preserve">　屋久島の林床</w:t>
                      </w:r>
                    </w:p>
                  </w:txbxContent>
                </v:textbox>
              </v:shape>
            </w:pict>
          </mc:Fallback>
        </mc:AlternateContent>
      </w:r>
      <w:r w:rsidR="00D65804">
        <w:t>(1)</w:t>
      </w:r>
      <w:r w:rsidR="00D65804">
        <w:rPr>
          <w:rFonts w:hint="eastAsia"/>
        </w:rPr>
        <w:t>シカが生息できる手前の林床の植生と、防護網の奥の林床の植生の違いを比較し、シカが生態系に及ぼす影響について話し合ってみましょう。</w:t>
      </w:r>
      <w:bookmarkStart w:id="0" w:name="_GoBack"/>
      <w:bookmarkEnd w:id="0"/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845"/>
      </w:tblGrid>
      <w:tr w:rsidR="00D65804" w14:paraId="5C6781E8" w14:textId="77777777" w:rsidTr="00C60BFD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6B582CB" w14:textId="75AE51A5" w:rsidR="00EF38DD" w:rsidRPr="00AA5EED" w:rsidRDefault="00EF38DD" w:rsidP="00674C32">
            <w:pPr>
              <w:rPr>
                <w:color w:val="FF0000"/>
              </w:rPr>
            </w:pPr>
          </w:p>
        </w:tc>
      </w:tr>
      <w:tr w:rsidR="00D65804" w14:paraId="45BA4A42" w14:textId="77777777" w:rsidTr="00C60BFD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9EF8B29" w14:textId="43D8AE61" w:rsidR="00EF38DD" w:rsidRPr="00AA5EED" w:rsidRDefault="00EF38DD" w:rsidP="00674C32">
            <w:pPr>
              <w:rPr>
                <w:color w:val="FF0000"/>
              </w:rPr>
            </w:pPr>
          </w:p>
        </w:tc>
      </w:tr>
      <w:tr w:rsidR="006651BE" w14:paraId="64339ACA" w14:textId="77777777" w:rsidTr="00795255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33D5D5E" w14:textId="51902332" w:rsidR="00D65804" w:rsidRPr="00AA5EED" w:rsidRDefault="00D65804" w:rsidP="00795255">
            <w:pPr>
              <w:rPr>
                <w:color w:val="FF0000"/>
              </w:rPr>
            </w:pPr>
          </w:p>
        </w:tc>
      </w:tr>
    </w:tbl>
    <w:p w14:paraId="5F04A8DE" w14:textId="6AB06136" w:rsidR="00D65804" w:rsidRDefault="00D91498" w:rsidP="00D65804">
      <w:pPr>
        <w:rPr>
          <w:sz w:val="2"/>
        </w:rPr>
      </w:pPr>
      <w:r>
        <w:rPr>
          <w:rFonts w:hint="eastAsia"/>
          <w:noProof/>
        </w:rPr>
        <w:drawing>
          <wp:anchor distT="0" distB="0" distL="114300" distR="114300" simplePos="0" relativeHeight="251679744" behindDoc="1" locked="0" layoutInCell="1" allowOverlap="1" wp14:anchorId="20663D9F" wp14:editId="38B7BAFA">
            <wp:simplePos x="0" y="0"/>
            <wp:positionH relativeFrom="column">
              <wp:posOffset>2651666</wp:posOffset>
            </wp:positionH>
            <wp:positionV relativeFrom="paragraph">
              <wp:posOffset>101600</wp:posOffset>
            </wp:positionV>
            <wp:extent cx="3044975" cy="4086971"/>
            <wp:effectExtent l="0" t="0" r="3175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75" cy="408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EED">
        <w:rPr>
          <w:rFonts w:hint="eastAsia"/>
          <w:sz w:val="2"/>
        </w:rPr>
        <w:t>森林</w:t>
      </w:r>
      <w:r w:rsidR="00AA5EED">
        <w:rPr>
          <w:rFonts w:hint="eastAsia"/>
          <w:sz w:val="2"/>
        </w:rPr>
        <w:t>n</w:t>
      </w:r>
    </w:p>
    <w:p w14:paraId="2E6C62EE" w14:textId="77777777" w:rsidR="00D91498" w:rsidRDefault="00D65804" w:rsidP="00D65804">
      <w:r>
        <w:rPr>
          <w:sz w:val="2"/>
        </w:rPr>
        <w:t>(</w:t>
      </w:r>
      <w:r>
        <w:t>(2)</w:t>
      </w:r>
      <w:r w:rsidR="006651BE">
        <w:rPr>
          <w:rFonts w:hint="eastAsia"/>
        </w:rPr>
        <w:t>図</w:t>
      </w:r>
      <w:r w:rsidR="002A2127">
        <w:rPr>
          <w:rFonts w:hint="eastAsia"/>
        </w:rPr>
        <w:t>2</w:t>
      </w:r>
      <w:r w:rsidR="00D91498">
        <w:rPr>
          <w:rFonts w:hint="eastAsia"/>
        </w:rPr>
        <w:t>は、ニホンジカの分布</w:t>
      </w:r>
      <w:r w:rsidR="002A2127">
        <w:rPr>
          <w:rFonts w:hint="eastAsia"/>
        </w:rPr>
        <w:t>を表していま</w:t>
      </w:r>
    </w:p>
    <w:p w14:paraId="081DE927" w14:textId="77777777" w:rsidR="00D91498" w:rsidRDefault="002A2127" w:rsidP="00D65804">
      <w:r>
        <w:rPr>
          <w:rFonts w:hint="eastAsia"/>
        </w:rPr>
        <w:t>す</w:t>
      </w:r>
      <w:r w:rsidR="00D91498">
        <w:rPr>
          <w:rFonts w:hint="eastAsia"/>
        </w:rPr>
        <w:t>（</w:t>
      </w:r>
      <w:r w:rsidR="006651BE">
        <w:rPr>
          <w:rFonts w:hint="eastAsia"/>
        </w:rPr>
        <w:t>環境年表</w:t>
      </w:r>
      <w:r w:rsidR="006651BE">
        <w:t>p</w:t>
      </w:r>
      <w:r w:rsidR="00D91498">
        <w:rPr>
          <w:rFonts w:hint="eastAsia"/>
        </w:rPr>
        <w:t>.</w:t>
      </w:r>
      <w:r w:rsidR="00D91498">
        <w:t>313</w:t>
      </w:r>
      <w:r w:rsidR="00D91498">
        <w:rPr>
          <w:rFonts w:hint="eastAsia"/>
        </w:rPr>
        <w:t>）</w:t>
      </w:r>
      <w:r w:rsidR="006651BE">
        <w:rPr>
          <w:rFonts w:hint="eastAsia"/>
        </w:rPr>
        <w:t>。</w:t>
      </w:r>
      <w:r w:rsidR="006651BE">
        <w:t>1978</w:t>
      </w:r>
      <w:r w:rsidR="006651BE">
        <w:rPr>
          <w:rFonts w:hint="eastAsia"/>
        </w:rPr>
        <w:t>年</w:t>
      </w:r>
      <w:r w:rsidR="009B3F31">
        <w:rPr>
          <w:rFonts w:hint="eastAsia"/>
        </w:rPr>
        <w:t>のみ</w:t>
      </w:r>
      <w:r w:rsidR="006651BE">
        <w:rPr>
          <w:rFonts w:hint="eastAsia"/>
        </w:rPr>
        <w:t>、</w:t>
      </w:r>
      <w:r w:rsidR="006651BE">
        <w:t>1978</w:t>
      </w:r>
    </w:p>
    <w:p w14:paraId="3F86E47B" w14:textId="77777777" w:rsidR="00D91498" w:rsidRDefault="009B3F31" w:rsidP="00D65804">
      <w:r>
        <w:rPr>
          <w:rFonts w:hint="eastAsia"/>
        </w:rPr>
        <w:t>年および</w:t>
      </w:r>
      <w:r w:rsidR="006651BE">
        <w:t>2003</w:t>
      </w:r>
      <w:r w:rsidR="006651BE">
        <w:rPr>
          <w:rFonts w:hint="eastAsia"/>
        </w:rPr>
        <w:t>年、および</w:t>
      </w:r>
      <w:r w:rsidR="006651BE">
        <w:t>2003</w:t>
      </w:r>
      <w:r>
        <w:rPr>
          <w:rFonts w:hint="eastAsia"/>
        </w:rPr>
        <w:t>年という</w:t>
      </w:r>
      <w:r w:rsidR="003F2DC7">
        <w:rPr>
          <w:rFonts w:hint="eastAsia"/>
        </w:rPr>
        <w:t>生</w:t>
      </w:r>
    </w:p>
    <w:p w14:paraId="334F15AC" w14:textId="77777777" w:rsidR="00D91498" w:rsidRDefault="003F2DC7" w:rsidP="00D65804">
      <w:r>
        <w:rPr>
          <w:rFonts w:hint="eastAsia"/>
        </w:rPr>
        <w:t>息地域の</w:t>
      </w:r>
      <w:r w:rsidR="006651BE">
        <w:rPr>
          <w:rFonts w:hint="eastAsia"/>
        </w:rPr>
        <w:t>比較から</w:t>
      </w:r>
      <w:r w:rsidR="00D91498">
        <w:rPr>
          <w:rFonts w:hint="eastAsia"/>
        </w:rPr>
        <w:t>、</w:t>
      </w:r>
      <w:r w:rsidR="006651BE">
        <w:rPr>
          <w:rFonts w:hint="eastAsia"/>
        </w:rPr>
        <w:t>ニホンジカ</w:t>
      </w:r>
      <w:r>
        <w:rPr>
          <w:rFonts w:hint="eastAsia"/>
        </w:rPr>
        <w:t>の生息数</w:t>
      </w:r>
      <w:r w:rsidR="006651BE">
        <w:rPr>
          <w:rFonts w:hint="eastAsia"/>
        </w:rPr>
        <w:t>は</w:t>
      </w:r>
      <w:r>
        <w:rPr>
          <w:rFonts w:hint="eastAsia"/>
        </w:rPr>
        <w:t>、</w:t>
      </w:r>
    </w:p>
    <w:p w14:paraId="579B9D07" w14:textId="77777777" w:rsidR="00D91498" w:rsidRDefault="003F2DC7" w:rsidP="00D65804">
      <w:r>
        <w:rPr>
          <w:rFonts w:hint="eastAsia"/>
        </w:rPr>
        <w:t>近年、</w:t>
      </w:r>
      <w:r w:rsidR="006651BE">
        <w:rPr>
          <w:rFonts w:hint="eastAsia"/>
        </w:rPr>
        <w:t>増加傾向にあるか、</w:t>
      </w:r>
      <w:r>
        <w:rPr>
          <w:rFonts w:hint="eastAsia"/>
        </w:rPr>
        <w:t>減少</w:t>
      </w:r>
      <w:r w:rsidR="006651BE">
        <w:rPr>
          <w:rFonts w:hint="eastAsia"/>
        </w:rPr>
        <w:t>傾向にある</w:t>
      </w:r>
    </w:p>
    <w:p w14:paraId="39B237F7" w14:textId="4E0A3848" w:rsidR="006651BE" w:rsidRDefault="006651BE" w:rsidP="00D65804">
      <w:r>
        <w:rPr>
          <w:rFonts w:hint="eastAsia"/>
        </w:rPr>
        <w:t>か考えなさい。</w:t>
      </w:r>
    </w:p>
    <w:tbl>
      <w:tblPr>
        <w:tblStyle w:val="a5"/>
        <w:tblpPr w:leftFromText="142" w:rightFromText="142" w:vertAnchor="text" w:horzAnchor="page" w:tblpX="865" w:tblpY="264"/>
        <w:tblW w:w="4225" w:type="dxa"/>
        <w:tblLook w:val="04A0" w:firstRow="1" w:lastRow="0" w:firstColumn="1" w:lastColumn="0" w:noHBand="0" w:noVBand="1"/>
      </w:tblPr>
      <w:tblGrid>
        <w:gridCol w:w="4225"/>
      </w:tblGrid>
      <w:tr w:rsidR="006651BE" w:rsidRPr="00B30E1F" w14:paraId="0339459B" w14:textId="77777777" w:rsidTr="006651BE">
        <w:trPr>
          <w:trHeight w:val="532"/>
        </w:trPr>
        <w:tc>
          <w:tcPr>
            <w:tcW w:w="42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36C77B5" w14:textId="413BC022" w:rsidR="006651BE" w:rsidRPr="00AA5EED" w:rsidRDefault="006651BE" w:rsidP="006651BE">
            <w:pPr>
              <w:rPr>
                <w:color w:val="FF0000"/>
              </w:rPr>
            </w:pPr>
          </w:p>
        </w:tc>
      </w:tr>
      <w:tr w:rsidR="006651BE" w:rsidRPr="00B30E1F" w14:paraId="176AF567" w14:textId="77777777" w:rsidTr="006651BE">
        <w:trPr>
          <w:trHeight w:val="498"/>
        </w:trPr>
        <w:tc>
          <w:tcPr>
            <w:tcW w:w="42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72FFF89" w14:textId="31007E86" w:rsidR="006651BE" w:rsidRPr="00AA5EED" w:rsidRDefault="006651BE" w:rsidP="006651BE">
            <w:pPr>
              <w:rPr>
                <w:color w:val="FF0000"/>
              </w:rPr>
            </w:pPr>
          </w:p>
        </w:tc>
      </w:tr>
      <w:tr w:rsidR="006651BE" w:rsidRPr="00B30E1F" w14:paraId="4942D7DA" w14:textId="77777777" w:rsidTr="006651BE">
        <w:trPr>
          <w:trHeight w:val="498"/>
        </w:trPr>
        <w:tc>
          <w:tcPr>
            <w:tcW w:w="42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D553799" w14:textId="6025C97A" w:rsidR="006651BE" w:rsidRPr="00AA5EED" w:rsidRDefault="006651BE" w:rsidP="006651BE">
            <w:pPr>
              <w:rPr>
                <w:color w:val="FF0000"/>
              </w:rPr>
            </w:pPr>
          </w:p>
        </w:tc>
      </w:tr>
      <w:tr w:rsidR="006651BE" w:rsidRPr="00B30E1F" w14:paraId="020A1C46" w14:textId="77777777" w:rsidTr="006651BE">
        <w:trPr>
          <w:trHeight w:val="498"/>
        </w:trPr>
        <w:tc>
          <w:tcPr>
            <w:tcW w:w="42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45F95FF" w14:textId="3E2557F8" w:rsidR="006651BE" w:rsidRPr="00B30E1F" w:rsidRDefault="006651BE" w:rsidP="006651BE"/>
        </w:tc>
      </w:tr>
      <w:tr w:rsidR="006651BE" w:rsidRPr="00B30E1F" w14:paraId="5A8B689B" w14:textId="77777777" w:rsidTr="006651BE">
        <w:trPr>
          <w:trHeight w:val="498"/>
        </w:trPr>
        <w:tc>
          <w:tcPr>
            <w:tcW w:w="42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8EB6B97" w14:textId="77777777" w:rsidR="006651BE" w:rsidRPr="00B30E1F" w:rsidRDefault="006651BE" w:rsidP="006651BE"/>
        </w:tc>
      </w:tr>
    </w:tbl>
    <w:p w14:paraId="0519CC5C" w14:textId="2DD05CF7" w:rsidR="006651BE" w:rsidRDefault="006651BE" w:rsidP="00D65804"/>
    <w:p w14:paraId="314A6296" w14:textId="77777777" w:rsidR="00D91498" w:rsidRDefault="00D91498" w:rsidP="00D65804"/>
    <w:p w14:paraId="0DB4CF50" w14:textId="77777777" w:rsidR="00D91498" w:rsidRDefault="00D91498" w:rsidP="00D65804"/>
    <w:p w14:paraId="6C81FA17" w14:textId="77777777" w:rsidR="00D91498" w:rsidRDefault="00D91498" w:rsidP="00D65804"/>
    <w:p w14:paraId="51642FE0" w14:textId="77777777" w:rsidR="00D91498" w:rsidRDefault="00D91498" w:rsidP="00D65804"/>
    <w:p w14:paraId="0B8D9765" w14:textId="77777777" w:rsidR="00D91498" w:rsidRDefault="00D91498" w:rsidP="00D65804"/>
    <w:p w14:paraId="51F5AA33" w14:textId="77777777" w:rsidR="00D91498" w:rsidRDefault="00D91498" w:rsidP="00D65804"/>
    <w:p w14:paraId="0A09EECF" w14:textId="77777777" w:rsidR="00D91498" w:rsidRDefault="00D91498" w:rsidP="00D65804"/>
    <w:p w14:paraId="7BCE08B7" w14:textId="41638EA5" w:rsidR="006651BE" w:rsidRDefault="00D91498" w:rsidP="00745FDC">
      <w:pPr>
        <w:ind w:firstLineChars="350" w:firstLine="735"/>
      </w:pPr>
      <w:r>
        <w:rPr>
          <w:rFonts w:hint="eastAsia"/>
        </w:rPr>
        <w:t>図</w:t>
      </w:r>
      <w:r>
        <w:rPr>
          <w:rFonts w:hint="eastAsia"/>
        </w:rPr>
        <w:t>2</w:t>
      </w:r>
      <w:r>
        <w:rPr>
          <w:rFonts w:hint="eastAsia"/>
        </w:rPr>
        <w:t xml:space="preserve">　ニホンジカの分布</w:t>
      </w:r>
    </w:p>
    <w:p w14:paraId="6F2FDB13" w14:textId="77777777" w:rsidR="00D91498" w:rsidRPr="00D91498" w:rsidRDefault="00D91498" w:rsidP="00745FDC">
      <w:pPr>
        <w:ind w:firstLineChars="100" w:firstLine="120"/>
        <w:rPr>
          <w:position w:val="-20"/>
          <w:sz w:val="12"/>
        </w:rPr>
      </w:pPr>
      <w:r w:rsidRPr="00D91498">
        <w:rPr>
          <w:rFonts w:hint="eastAsia"/>
          <w:position w:val="-20"/>
          <w:sz w:val="12"/>
        </w:rPr>
        <w:t>環境省：自然環境保全基礎調査“第</w:t>
      </w:r>
      <w:r w:rsidRPr="00D91498">
        <w:rPr>
          <w:rFonts w:hint="eastAsia"/>
          <w:position w:val="-20"/>
          <w:sz w:val="12"/>
        </w:rPr>
        <w:t>2</w:t>
      </w:r>
      <w:r w:rsidRPr="00D91498">
        <w:rPr>
          <w:rFonts w:hint="eastAsia"/>
          <w:position w:val="-20"/>
          <w:sz w:val="12"/>
        </w:rPr>
        <w:t>回動物分布調査</w:t>
      </w:r>
      <w:r w:rsidRPr="00D91498">
        <w:rPr>
          <w:rFonts w:hint="eastAsia"/>
          <w:position w:val="-20"/>
          <w:sz w:val="12"/>
        </w:rPr>
        <w:t xml:space="preserve"> </w:t>
      </w:r>
      <w:r w:rsidRPr="00D91498">
        <w:rPr>
          <w:rFonts w:hint="eastAsia"/>
          <w:position w:val="-20"/>
          <w:sz w:val="12"/>
        </w:rPr>
        <w:t>哺乳類”（</w:t>
      </w:r>
      <w:r w:rsidRPr="00D91498">
        <w:rPr>
          <w:rFonts w:hint="eastAsia"/>
          <w:position w:val="-20"/>
          <w:sz w:val="12"/>
        </w:rPr>
        <w:t>1978</w:t>
      </w:r>
      <w:r w:rsidRPr="00D91498">
        <w:rPr>
          <w:rFonts w:hint="eastAsia"/>
          <w:position w:val="-20"/>
          <w:sz w:val="12"/>
        </w:rPr>
        <w:t>），</w:t>
      </w:r>
    </w:p>
    <w:p w14:paraId="3D3AA155" w14:textId="19F46017" w:rsidR="00D91498" w:rsidRPr="00D91498" w:rsidRDefault="00D91498" w:rsidP="00745FDC">
      <w:pPr>
        <w:rPr>
          <w:position w:val="18"/>
          <w:sz w:val="12"/>
        </w:rPr>
      </w:pPr>
      <w:r w:rsidRPr="00D91498">
        <w:rPr>
          <w:rFonts w:hint="eastAsia"/>
          <w:position w:val="18"/>
          <w:sz w:val="12"/>
        </w:rPr>
        <w:t>“第</w:t>
      </w:r>
      <w:r w:rsidRPr="00D91498">
        <w:rPr>
          <w:rFonts w:hint="eastAsia"/>
          <w:position w:val="18"/>
          <w:sz w:val="12"/>
        </w:rPr>
        <w:t>6</w:t>
      </w:r>
      <w:r w:rsidRPr="00D91498">
        <w:rPr>
          <w:rFonts w:hint="eastAsia"/>
          <w:position w:val="18"/>
          <w:sz w:val="12"/>
        </w:rPr>
        <w:t>回哺乳類分布調査”（</w:t>
      </w:r>
      <w:r w:rsidRPr="00D91498">
        <w:rPr>
          <w:rFonts w:hint="eastAsia"/>
          <w:position w:val="18"/>
          <w:sz w:val="12"/>
        </w:rPr>
        <w:t>2003</w:t>
      </w:r>
      <w:r w:rsidRPr="00D91498">
        <w:rPr>
          <w:rFonts w:hint="eastAsia"/>
          <w:position w:val="18"/>
          <w:sz w:val="12"/>
        </w:rPr>
        <w:t>）のデータより作図．</w:t>
      </w:r>
    </w:p>
    <w:p w14:paraId="22F8E3FF" w14:textId="18F58F4D" w:rsidR="003F2DC7" w:rsidRDefault="003510FD" w:rsidP="009B3F31">
      <w:r>
        <w:lastRenderedPageBreak/>
        <w:t>(3)</w:t>
      </w:r>
      <w:r w:rsidR="009B3F31">
        <w:rPr>
          <w:rFonts w:hint="eastAsia"/>
        </w:rPr>
        <w:t>図</w:t>
      </w:r>
      <w:r w:rsidR="002A2127">
        <w:rPr>
          <w:rFonts w:hint="eastAsia"/>
        </w:rPr>
        <w:t>3</w:t>
      </w:r>
      <w:r w:rsidR="00D91498">
        <w:rPr>
          <w:rFonts w:hint="eastAsia"/>
        </w:rPr>
        <w:t>は</w:t>
      </w:r>
      <w:r w:rsidR="009B3F31">
        <w:rPr>
          <w:rFonts w:hint="eastAsia"/>
        </w:rPr>
        <w:t>日本の狩猟者数</w:t>
      </w:r>
      <w:r>
        <w:rPr>
          <w:rFonts w:hint="eastAsia"/>
        </w:rPr>
        <w:t>です</w:t>
      </w:r>
      <w:r w:rsidR="008B2968">
        <w:rPr>
          <w:rFonts w:hint="eastAsia"/>
        </w:rPr>
        <w:t>（環境年表</w:t>
      </w:r>
      <w:r w:rsidR="008B2968">
        <w:t>p</w:t>
      </w:r>
      <w:r w:rsidR="008B2968">
        <w:rPr>
          <w:rFonts w:hint="eastAsia"/>
        </w:rPr>
        <w:t>.</w:t>
      </w:r>
      <w:r w:rsidR="008B2968">
        <w:t>351</w:t>
      </w:r>
      <w:r w:rsidR="008B2968">
        <w:rPr>
          <w:rFonts w:hint="eastAsia"/>
        </w:rPr>
        <w:t>）</w:t>
      </w:r>
      <w:r>
        <w:rPr>
          <w:rFonts w:hint="eastAsia"/>
        </w:rPr>
        <w:t>。</w:t>
      </w:r>
      <w:r w:rsidR="002A2127">
        <w:rPr>
          <w:rFonts w:hint="eastAsia"/>
        </w:rPr>
        <w:t>狩猟免状交付数から推測される日本の狩猟者数の変化がわ</w:t>
      </w:r>
      <w:r w:rsidR="003F2DC7">
        <w:rPr>
          <w:rFonts w:hint="eastAsia"/>
        </w:rPr>
        <w:t>かる</w:t>
      </w:r>
      <w:r w:rsidR="009B3F31">
        <w:rPr>
          <w:rFonts w:hint="eastAsia"/>
        </w:rPr>
        <w:t>グラフです。戦後か</w:t>
      </w:r>
      <w:r w:rsidR="002A2127">
        <w:rPr>
          <w:rFonts w:hint="eastAsia"/>
        </w:rPr>
        <w:t>ら現代に至るまでの生活様式の変化も考慮しながら、このグラフからわ</w:t>
      </w:r>
      <w:r w:rsidR="009B3F31">
        <w:rPr>
          <w:rFonts w:hint="eastAsia"/>
        </w:rPr>
        <w:t>かることをまとめてみましょう。</w:t>
      </w:r>
    </w:p>
    <w:p w14:paraId="6DA31A2D" w14:textId="39318E55" w:rsidR="006651BE" w:rsidRDefault="00745FDC" w:rsidP="009B3F31">
      <w:r>
        <w:rPr>
          <w:noProof/>
        </w:rPr>
        <w:drawing>
          <wp:anchor distT="0" distB="0" distL="114300" distR="114300" simplePos="0" relativeHeight="251680768" behindDoc="1" locked="0" layoutInCell="1" allowOverlap="1" wp14:anchorId="4C2710E6" wp14:editId="10B8F500">
            <wp:simplePos x="0" y="0"/>
            <wp:positionH relativeFrom="column">
              <wp:posOffset>123190</wp:posOffset>
            </wp:positionH>
            <wp:positionV relativeFrom="paragraph">
              <wp:posOffset>64963</wp:posOffset>
            </wp:positionV>
            <wp:extent cx="5359179" cy="2709932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179" cy="27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26A50" w14:textId="77777777" w:rsidR="00745FDC" w:rsidRDefault="00745FDC" w:rsidP="009B3F31"/>
    <w:p w14:paraId="4705809D" w14:textId="77777777" w:rsidR="00745FDC" w:rsidRDefault="00745FDC" w:rsidP="009B3F31"/>
    <w:p w14:paraId="3923E31F" w14:textId="77777777" w:rsidR="00745FDC" w:rsidRDefault="00745FDC" w:rsidP="009B3F31"/>
    <w:p w14:paraId="30CCFF2B" w14:textId="77777777" w:rsidR="00745FDC" w:rsidRDefault="00745FDC" w:rsidP="009B3F31"/>
    <w:p w14:paraId="4365E578" w14:textId="77777777" w:rsidR="00745FDC" w:rsidRDefault="00745FDC" w:rsidP="009B3F31"/>
    <w:p w14:paraId="3721060F" w14:textId="77777777" w:rsidR="00745FDC" w:rsidRDefault="00745FDC" w:rsidP="009B3F31"/>
    <w:p w14:paraId="08F242A5" w14:textId="77777777" w:rsidR="00745FDC" w:rsidRDefault="00745FDC" w:rsidP="009B3F31"/>
    <w:p w14:paraId="50F37B92" w14:textId="77777777" w:rsidR="00745FDC" w:rsidRDefault="00745FDC" w:rsidP="009B3F31"/>
    <w:p w14:paraId="27D882C2" w14:textId="77777777" w:rsidR="00745FDC" w:rsidRDefault="00745FDC" w:rsidP="009B3F31"/>
    <w:p w14:paraId="381D037A" w14:textId="77777777" w:rsidR="00745FDC" w:rsidRDefault="00745FDC" w:rsidP="009B3F31"/>
    <w:p w14:paraId="17D394E6" w14:textId="77777777" w:rsidR="00745FDC" w:rsidRPr="009B3F31" w:rsidRDefault="00745FDC" w:rsidP="009B3F31"/>
    <w:p w14:paraId="3F9A1670" w14:textId="0F4DA4E6" w:rsidR="00D91498" w:rsidRDefault="00D91498" w:rsidP="00D91498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3</w:t>
      </w:r>
      <w:r>
        <w:rPr>
          <w:rFonts w:hint="eastAsia"/>
        </w:rPr>
        <w:t xml:space="preserve">　日本全国の狩猟者登録証数</w:t>
      </w:r>
    </w:p>
    <w:p w14:paraId="0C62331B" w14:textId="77777777" w:rsidR="00745FDC" w:rsidRPr="00745FDC" w:rsidRDefault="00D91498" w:rsidP="00D91498">
      <w:pPr>
        <w:jc w:val="center"/>
        <w:rPr>
          <w:position w:val="-22"/>
          <w:sz w:val="12"/>
        </w:rPr>
      </w:pPr>
      <w:r w:rsidRPr="00745FDC">
        <w:rPr>
          <w:rFonts w:hint="eastAsia"/>
          <w:position w:val="-22"/>
          <w:sz w:val="12"/>
        </w:rPr>
        <w:t xml:space="preserve">環境省：野生鳥獣の保護管理　</w:t>
      </w:r>
      <w:r w:rsidRPr="00745FDC">
        <w:rPr>
          <w:rFonts w:hint="eastAsia"/>
          <w:position w:val="-22"/>
          <w:sz w:val="12"/>
        </w:rPr>
        <w:t xml:space="preserve"> </w:t>
      </w:r>
    </w:p>
    <w:p w14:paraId="2AC84BE2" w14:textId="2E4F3E32" w:rsidR="00D91498" w:rsidRPr="00745FDC" w:rsidRDefault="00D91498" w:rsidP="00D91498">
      <w:pPr>
        <w:jc w:val="center"/>
        <w:rPr>
          <w:position w:val="20"/>
          <w:sz w:val="12"/>
        </w:rPr>
      </w:pPr>
      <w:r w:rsidRPr="00745FDC">
        <w:rPr>
          <w:rFonts w:hint="eastAsia"/>
          <w:position w:val="20"/>
          <w:sz w:val="12"/>
        </w:rPr>
        <w:t>【</w:t>
      </w:r>
      <w:r w:rsidRPr="00745FDC">
        <w:rPr>
          <w:rFonts w:hint="eastAsia"/>
          <w:position w:val="20"/>
          <w:sz w:val="12"/>
        </w:rPr>
        <w:t>Web</w:t>
      </w:r>
      <w:r w:rsidRPr="00745FDC">
        <w:rPr>
          <w:rFonts w:hint="eastAsia"/>
          <w:position w:val="20"/>
          <w:sz w:val="12"/>
        </w:rPr>
        <w:t>】</w:t>
      </w:r>
      <w:r w:rsidRPr="00745FDC">
        <w:rPr>
          <w:position w:val="20"/>
          <w:sz w:val="12"/>
        </w:rPr>
        <w:t>http://www.env.go.jp/nature/choju/docs/docs2.html</w:t>
      </w:r>
      <w:r w:rsidRPr="00745FDC">
        <w:rPr>
          <w:rFonts w:hint="eastAsia"/>
          <w:position w:val="20"/>
          <w:sz w:val="12"/>
        </w:rPr>
        <w:t xml:space="preserve">　</w:t>
      </w:r>
      <w:r w:rsidRPr="00745FDC">
        <w:rPr>
          <w:position w:val="20"/>
          <w:sz w:val="12"/>
        </w:rPr>
        <w:t>http://www.env.go.jp/nature/choju/docs/docs4/menkyo.pdf</w:t>
      </w:r>
    </w:p>
    <w:p w14:paraId="4645D8ED" w14:textId="12267BFD" w:rsidR="009B3F31" w:rsidRDefault="009B3F31" w:rsidP="00D65804"/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845"/>
      </w:tblGrid>
      <w:tr w:rsidR="009B3F31" w14:paraId="2D663924" w14:textId="77777777" w:rsidTr="00795255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F092892" w14:textId="435D36EE" w:rsidR="009B3F31" w:rsidRPr="00AA5EED" w:rsidRDefault="009B3F31" w:rsidP="00795255">
            <w:pPr>
              <w:rPr>
                <w:color w:val="FF0000"/>
              </w:rPr>
            </w:pPr>
          </w:p>
        </w:tc>
      </w:tr>
      <w:tr w:rsidR="009B3F31" w14:paraId="475432F6" w14:textId="77777777" w:rsidTr="00795255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5AADFB0" w14:textId="69FA224F" w:rsidR="009B3F31" w:rsidRPr="00AA5EED" w:rsidRDefault="009B3F31" w:rsidP="00795255">
            <w:pPr>
              <w:rPr>
                <w:color w:val="FF0000"/>
              </w:rPr>
            </w:pPr>
          </w:p>
        </w:tc>
      </w:tr>
      <w:tr w:rsidR="003F2DC7" w14:paraId="55480071" w14:textId="77777777" w:rsidTr="00795255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433E0E9" w14:textId="5C962E1E" w:rsidR="003F2DC7" w:rsidRDefault="003F2DC7" w:rsidP="00795255"/>
        </w:tc>
      </w:tr>
      <w:tr w:rsidR="003F2DC7" w14:paraId="4807A757" w14:textId="77777777" w:rsidTr="00795255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510FEB2" w14:textId="6509C79B" w:rsidR="003F2DC7" w:rsidRDefault="003F2DC7" w:rsidP="00795255"/>
        </w:tc>
      </w:tr>
      <w:tr w:rsidR="003F2DC7" w14:paraId="0C909D8D" w14:textId="77777777" w:rsidTr="00795255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6C13165" w14:textId="77777777" w:rsidR="003F2DC7" w:rsidRDefault="003F2DC7" w:rsidP="00795255"/>
        </w:tc>
      </w:tr>
    </w:tbl>
    <w:p w14:paraId="5BEA9FFB" w14:textId="4E5B9FB8" w:rsidR="003F2DC7" w:rsidRDefault="003F2DC7" w:rsidP="00D65804"/>
    <w:p w14:paraId="33095ABB" w14:textId="5786673C" w:rsidR="003F2DC7" w:rsidRDefault="009B3F31" w:rsidP="003F2DC7">
      <w:r>
        <w:rPr>
          <w:sz w:val="2"/>
        </w:rPr>
        <w:t>(</w:t>
      </w:r>
      <w:r>
        <w:t>(4)</w:t>
      </w:r>
      <w:r w:rsidR="003F2DC7" w:rsidRPr="003F2DC7">
        <w:rPr>
          <w:rFonts w:hint="eastAsia"/>
        </w:rPr>
        <w:t xml:space="preserve"> </w:t>
      </w:r>
      <w:r w:rsidR="003F2DC7">
        <w:rPr>
          <w:rFonts w:hint="eastAsia"/>
        </w:rPr>
        <w:t>日本の「狩猟」という文化の変化が、日本の森林の生態系に与える影響について、考えたことをまとめなさい。</w:t>
      </w:r>
    </w:p>
    <w:p w14:paraId="3E3B7227" w14:textId="10C1304D" w:rsidR="00D65804" w:rsidRPr="003F2DC7" w:rsidRDefault="00D65804" w:rsidP="00D65804"/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845"/>
      </w:tblGrid>
      <w:tr w:rsidR="003F2DC7" w14:paraId="34C4CAF0" w14:textId="77777777" w:rsidTr="00795255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9F7715D" w14:textId="13B73F52" w:rsidR="003F2DC7" w:rsidRPr="00AA5EED" w:rsidRDefault="003F2DC7" w:rsidP="00795255">
            <w:pPr>
              <w:rPr>
                <w:color w:val="FF0000"/>
              </w:rPr>
            </w:pPr>
          </w:p>
        </w:tc>
      </w:tr>
      <w:tr w:rsidR="003F2DC7" w14:paraId="254CA98F" w14:textId="77777777" w:rsidTr="00795255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CAA1DF8" w14:textId="59350F46" w:rsidR="003F2DC7" w:rsidRPr="00AA5EED" w:rsidRDefault="003F2DC7" w:rsidP="00795255">
            <w:pPr>
              <w:rPr>
                <w:color w:val="FF0000"/>
              </w:rPr>
            </w:pPr>
          </w:p>
        </w:tc>
      </w:tr>
      <w:tr w:rsidR="003F2DC7" w14:paraId="016189A2" w14:textId="77777777" w:rsidTr="00795255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9118D2C" w14:textId="11C6D756" w:rsidR="003F2DC7" w:rsidRPr="0036747E" w:rsidRDefault="003F2DC7" w:rsidP="00795255">
            <w:pPr>
              <w:rPr>
                <w:color w:val="FF0000"/>
              </w:rPr>
            </w:pPr>
          </w:p>
        </w:tc>
      </w:tr>
      <w:tr w:rsidR="003F2DC7" w14:paraId="453535FB" w14:textId="77777777" w:rsidTr="00795255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5E9CB9E" w14:textId="40787FB7" w:rsidR="003F2DC7" w:rsidRDefault="003F2DC7" w:rsidP="00795255"/>
        </w:tc>
      </w:tr>
      <w:tr w:rsidR="003F2DC7" w14:paraId="221035AF" w14:textId="77777777" w:rsidTr="00795255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564AB66" w14:textId="23B82A02" w:rsidR="003F2DC7" w:rsidRPr="0036747E" w:rsidRDefault="003F2DC7" w:rsidP="00795255">
            <w:pPr>
              <w:rPr>
                <w:color w:val="FF0000"/>
              </w:rPr>
            </w:pPr>
          </w:p>
        </w:tc>
      </w:tr>
    </w:tbl>
    <w:p w14:paraId="659B541D" w14:textId="77777777" w:rsidR="00D65804" w:rsidRDefault="00D65804" w:rsidP="00D65804"/>
    <w:p w14:paraId="74DCF145" w14:textId="5B20DC06" w:rsidR="00D65804" w:rsidRPr="00C60BFD" w:rsidRDefault="00D65804" w:rsidP="002876EC">
      <w:pPr>
        <w:rPr>
          <w:sz w:val="2"/>
        </w:rPr>
      </w:pPr>
    </w:p>
    <w:sectPr w:rsidR="00D65804" w:rsidRPr="00C60BFD" w:rsidSect="00C60BFD">
      <w:pgSz w:w="10319" w:h="14571" w:code="13"/>
      <w:pgMar w:top="51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1F"/>
    <w:rsid w:val="0005218D"/>
    <w:rsid w:val="00162172"/>
    <w:rsid w:val="002035DC"/>
    <w:rsid w:val="00222D78"/>
    <w:rsid w:val="00284355"/>
    <w:rsid w:val="002876EC"/>
    <w:rsid w:val="00297114"/>
    <w:rsid w:val="002A2127"/>
    <w:rsid w:val="002A4F47"/>
    <w:rsid w:val="002E36CC"/>
    <w:rsid w:val="003510FD"/>
    <w:rsid w:val="0036747E"/>
    <w:rsid w:val="003F0BE9"/>
    <w:rsid w:val="003F2DC7"/>
    <w:rsid w:val="00451383"/>
    <w:rsid w:val="00487721"/>
    <w:rsid w:val="00515BD7"/>
    <w:rsid w:val="005B231F"/>
    <w:rsid w:val="006651BE"/>
    <w:rsid w:val="00700F54"/>
    <w:rsid w:val="00745FDC"/>
    <w:rsid w:val="007A0724"/>
    <w:rsid w:val="00833414"/>
    <w:rsid w:val="008B0CE5"/>
    <w:rsid w:val="008B2968"/>
    <w:rsid w:val="00977617"/>
    <w:rsid w:val="009B3F31"/>
    <w:rsid w:val="00A84517"/>
    <w:rsid w:val="00AA5EED"/>
    <w:rsid w:val="00AD7AFC"/>
    <w:rsid w:val="00B54706"/>
    <w:rsid w:val="00BC1AFC"/>
    <w:rsid w:val="00BE0C46"/>
    <w:rsid w:val="00C60BFD"/>
    <w:rsid w:val="00CA4555"/>
    <w:rsid w:val="00D46CF1"/>
    <w:rsid w:val="00D65804"/>
    <w:rsid w:val="00D91498"/>
    <w:rsid w:val="00EF38DD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82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38D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F38DD"/>
    <w:pPr>
      <w:widowControl w:val="0"/>
      <w:jc w:val="both"/>
    </w:pPr>
    <w:rPr>
      <w:rFonts w:asciiTheme="minorEastAsia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A4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38D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F38DD"/>
    <w:pPr>
      <w:widowControl w:val="0"/>
      <w:jc w:val="both"/>
    </w:pPr>
    <w:rPr>
      <w:rFonts w:asciiTheme="minorEastAsia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A4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奥津　憲人</dc:creator>
  <cp:lastModifiedBy>Yoneda Yumi</cp:lastModifiedBy>
  <cp:revision>11</cp:revision>
  <cp:lastPrinted>2017-10-24T06:16:00Z</cp:lastPrinted>
  <dcterms:created xsi:type="dcterms:W3CDTF">2017-08-02T00:20:00Z</dcterms:created>
  <dcterms:modified xsi:type="dcterms:W3CDTF">2017-10-27T02:12:00Z</dcterms:modified>
</cp:coreProperties>
</file>